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E788" w14:textId="758E2124" w:rsidR="00470891" w:rsidRPr="0066517B" w:rsidRDefault="00A85F01" w:rsidP="00272D8A">
      <w:pPr>
        <w:spacing w:line="240" w:lineRule="auto"/>
        <w:jc w:val="center"/>
        <w:rPr>
          <w:rFonts w:eastAsia="Times New Roman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66517B">
        <w:rPr>
          <w:rFonts w:eastAsia="Times New Roman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Dept of Rock </w:t>
      </w:r>
      <w:r w:rsidR="006B27DD" w:rsidRPr="0066517B">
        <w:rPr>
          <w:rFonts w:eastAsia="Times New Roman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– 2024 </w:t>
      </w:r>
      <w:r w:rsidR="00470891" w:rsidRPr="0066517B">
        <w:rPr>
          <w:rFonts w:eastAsia="Times New Roman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>Battle of the Ban</w:t>
      </w:r>
      <w:r w:rsidRPr="0066517B">
        <w:rPr>
          <w:rFonts w:eastAsia="Times New Roman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ds </w:t>
      </w:r>
      <w:r w:rsidR="006B27DD" w:rsidRPr="0066517B">
        <w:rPr>
          <w:rFonts w:eastAsia="Times New Roman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>Competition</w:t>
      </w:r>
    </w:p>
    <w:p w14:paraId="2F73CD33" w14:textId="46CBE757" w:rsidR="00470891" w:rsidRPr="001B1185" w:rsidRDefault="00470891" w:rsidP="00470891">
      <w:pPr>
        <w:spacing w:line="240" w:lineRule="auto"/>
        <w:rPr>
          <w:rFonts w:eastAsia="Times New Roman" w:cs="Calibri"/>
          <w:color w:val="000000"/>
          <w:kern w:val="0"/>
          <w:lang w:eastAsia="en-AU"/>
          <w14:ligatures w14:val="none"/>
        </w:r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Dept of Rock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>,</w:t>
      </w:r>
      <w:r w:rsidR="000118AE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E159B4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in partnership with Smith’s Alternative,</w:t>
      </w:r>
      <w:r w:rsidR="001652C4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>is showcasing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and encouraging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the talents of 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amateur musicians working in the ACT and Federal Government public sectors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by hosting 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fun and friendly 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live music events. </w:t>
      </w:r>
      <w:r w:rsidR="005F384D">
        <w:rPr>
          <w:rFonts w:eastAsia="Times New Roman" w:cs="Calibri"/>
          <w:color w:val="000000"/>
          <w:kern w:val="0"/>
          <w:lang w:eastAsia="en-AU"/>
          <w14:ligatures w14:val="none"/>
        </w:rPr>
        <w:t>Our headline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event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0C07ED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is</w:t>
      </w:r>
      <w:r w:rsidR="000118AE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n annual 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Battle of the Bands competition</w:t>
      </w:r>
      <w:r w:rsidR="000C07ED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>and we run</w:t>
      </w:r>
      <w:r w:rsidR="006A498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All Stars gigs for bands 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>who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have 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>been part of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>our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>band competition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>s</w:t>
      </w:r>
      <w:r w:rsidR="00227CA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. </w:t>
      </w:r>
    </w:p>
    <w:p w14:paraId="236AF80C" w14:textId="59C6CBF6" w:rsidR="00ED7BA2" w:rsidRDefault="00B247DC" w:rsidP="000118AE">
      <w:pPr>
        <w:spacing w:line="240" w:lineRule="auto"/>
        <w:rPr>
          <w:rFonts w:eastAsia="Times New Roman" w:cs="Calibri"/>
          <w:color w:val="000000"/>
          <w:kern w:val="0"/>
          <w:lang w:eastAsia="en-AU"/>
          <w14:ligatures w14:val="none"/>
        </w:r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Canberra is a </w:t>
      </w:r>
      <w:r w:rsidR="00B45D97">
        <w:rPr>
          <w:rFonts w:eastAsia="Times New Roman" w:cs="Calibri"/>
          <w:color w:val="000000"/>
          <w:kern w:val="0"/>
          <w:lang w:eastAsia="en-AU"/>
          <w14:ligatures w14:val="none"/>
        </w:rPr>
        <w:t>‘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public service town</w:t>
      </w:r>
      <w:r w:rsidR="00B45D97">
        <w:rPr>
          <w:rFonts w:eastAsia="Times New Roman" w:cs="Calibri"/>
          <w:color w:val="000000"/>
          <w:kern w:val="0"/>
          <w:lang w:eastAsia="en-AU"/>
          <w14:ligatures w14:val="none"/>
        </w:rPr>
        <w:t>’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E159B4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and our public sector </w:t>
      </w:r>
      <w:r w:rsidR="00FC6EDE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workforce </w:t>
      </w:r>
      <w:r w:rsidR="00E159B4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has </w:t>
      </w:r>
      <w:r w:rsidR="005F384D">
        <w:rPr>
          <w:rFonts w:eastAsia="Times New Roman" w:cs="Calibri"/>
          <w:color w:val="000000"/>
          <w:kern w:val="0"/>
          <w:lang w:eastAsia="en-AU"/>
          <w14:ligatures w14:val="none"/>
        </w:rPr>
        <w:t>many</w:t>
      </w:r>
      <w:r w:rsidR="00E159B4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3970A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musical </w:t>
      </w:r>
      <w:r w:rsidR="00E159B4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creative</w:t>
      </w:r>
      <w:r w:rsidR="00FC6EDE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s</w:t>
      </w:r>
      <w:r w:rsidR="00E159B4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in its ranks. The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Dept of Rock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is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6A4989">
        <w:rPr>
          <w:rFonts w:eastAsia="Times New Roman" w:cs="Calibri"/>
          <w:color w:val="000000"/>
          <w:kern w:val="0"/>
          <w:lang w:eastAsia="en-AU"/>
          <w14:ligatures w14:val="none"/>
        </w:rPr>
        <w:t>celebrat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>ing</w:t>
      </w:r>
      <w:r w:rsidR="006A498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our unique city and the talented people that work 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>in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government through our 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annual </w:t>
      </w:r>
      <w:r w:rsidR="00534E07">
        <w:rPr>
          <w:rFonts w:eastAsia="Times New Roman" w:cs="Calibri"/>
          <w:color w:val="000000"/>
          <w:kern w:val="0"/>
          <w:lang w:eastAsia="en-AU"/>
          <w14:ligatures w14:val="none"/>
        </w:rPr>
        <w:t>Battle of the Bands</w:t>
      </w:r>
      <w:r w:rsidR="006A498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competition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>. We welcome registration</w:t>
      </w:r>
      <w:r w:rsidR="006A4989">
        <w:rPr>
          <w:rFonts w:eastAsia="Times New Roman" w:cs="Calibri"/>
          <w:color w:val="000000"/>
          <w:kern w:val="0"/>
          <w:lang w:eastAsia="en-AU"/>
          <w14:ligatures w14:val="none"/>
        </w:rPr>
        <w:t>s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from existing 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and 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>new</w:t>
      </w:r>
      <w:r w:rsidR="00534E07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DE69C8">
        <w:rPr>
          <w:rFonts w:eastAsia="Times New Roman" w:cs="Calibri"/>
          <w:color w:val="000000"/>
          <w:kern w:val="0"/>
          <w:lang w:eastAsia="en-AU"/>
          <w14:ligatures w14:val="none"/>
        </w:rPr>
        <w:t>amateur bands</w:t>
      </w:r>
      <w:r w:rsidR="00534E07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including ensembles 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>that form</w:t>
      </w:r>
      <w:r w:rsidR="0062585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just</w:t>
      </w:r>
      <w:r w:rsidR="00534E07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for </w:t>
      </w:r>
      <w:r w:rsidR="003970A8">
        <w:rPr>
          <w:rFonts w:eastAsia="Times New Roman" w:cs="Calibri"/>
          <w:color w:val="000000"/>
          <w:kern w:val="0"/>
          <w:lang w:eastAsia="en-AU"/>
          <w14:ligatures w14:val="none"/>
        </w:rPr>
        <w:t>the fun of playing in the</w:t>
      </w:r>
      <w:r w:rsidR="00534E07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competition</w:t>
      </w:r>
      <w:r w:rsidR="006A498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. </w:t>
      </w:r>
    </w:p>
    <w:p w14:paraId="4DBF5356" w14:textId="5DACE7C7" w:rsidR="00E159B4" w:rsidRPr="00333BBD" w:rsidRDefault="00A411BA" w:rsidP="000118AE">
      <w:pPr>
        <w:spacing w:line="240" w:lineRule="auto"/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</w:pPr>
      <w:r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Remember</w:t>
      </w:r>
      <w:r w:rsidR="00625851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: </w:t>
      </w:r>
      <w:r w:rsidR="006A4989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Battle of the Bands is a </w:t>
      </w:r>
      <w:r w:rsidR="00482AFF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competition</w:t>
      </w:r>
      <w:r w:rsidR="00B77E5A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 </w:t>
      </w:r>
      <w:r w:rsidR="006A4989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but </w:t>
      </w:r>
      <w:r w:rsidR="00ED7BA2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the</w:t>
      </w:r>
      <w:r w:rsidR="00410318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 </w:t>
      </w:r>
      <w:r w:rsidR="00044994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event </w:t>
      </w:r>
      <w:r w:rsidR="00410318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is</w:t>
      </w:r>
      <w:r w:rsidR="0040295F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 </w:t>
      </w:r>
      <w:r w:rsidR="00B77E5A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really </w:t>
      </w:r>
      <w:r w:rsidR="00282268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about </w:t>
      </w:r>
      <w:r w:rsidR="006A4989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supporting</w:t>
      </w:r>
      <w:r w:rsidR="00534E07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 </w:t>
      </w:r>
      <w:r w:rsidR="0011524C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people </w:t>
      </w:r>
      <w:r w:rsidR="00534E07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to have</w:t>
      </w:r>
      <w:r w:rsidR="00410318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 fun</w:t>
      </w:r>
      <w:r w:rsidR="00534E07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, be creative, collaborate </w:t>
      </w:r>
      <w:r w:rsidR="0011524C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and connect </w:t>
      </w:r>
      <w:r w:rsidR="00534E07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with others and </w:t>
      </w:r>
      <w:r w:rsidR="006A4989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experience the thrill of </w:t>
      </w:r>
      <w:r w:rsidR="00534E07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live </w:t>
      </w:r>
      <w:r w:rsidR="006A4989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music </w:t>
      </w:r>
      <w:r w:rsidR="00534E07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performance</w:t>
      </w:r>
      <w:r w:rsidR="00044994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. </w:t>
      </w:r>
      <w:r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I</w:t>
      </w:r>
      <w:r w:rsidR="00A528FB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f</w:t>
      </w:r>
      <w:r w:rsidR="00AD7EBB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 you enter, please don’t make w</w:t>
      </w:r>
      <w:r w:rsidR="00044994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inning </w:t>
      </w:r>
      <w:r w:rsidR="00AD7EBB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your </w:t>
      </w:r>
      <w:r w:rsidR="0040295F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main goal </w:t>
      </w:r>
      <w:r w:rsidR="00AD7EBB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and </w:t>
      </w:r>
      <w:r w:rsidR="00A528FB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please </w:t>
      </w:r>
      <w:r w:rsidR="00AD7EBB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don’t take </w:t>
      </w:r>
      <w:r w:rsidR="00482AFF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not winning</w:t>
      </w:r>
      <w:r w:rsidR="00AD7EBB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 xml:space="preserve"> as </w:t>
      </w:r>
      <w:r w:rsidR="0040295F" w:rsidRPr="00333BBD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failure</w:t>
      </w:r>
      <w:r w:rsidR="00E325DC">
        <w:rPr>
          <w:rFonts w:eastAsia="Times New Roman" w:cs="Calibri"/>
          <w:i/>
          <w:iCs/>
          <w:color w:val="000000"/>
          <w:kern w:val="0"/>
          <w:lang w:eastAsia="en-AU"/>
          <w14:ligatures w14:val="none"/>
        </w:rPr>
        <w:t>.</w:t>
      </w:r>
    </w:p>
    <w:p w14:paraId="15FB6CE6" w14:textId="6DC220A5" w:rsidR="00470891" w:rsidRPr="00272D8A" w:rsidRDefault="00D838C8" w:rsidP="00AE7D35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605EFA">
        <w:rPr>
          <w:rFonts w:eastAsia="Times New Roman" w:cs="Calibri"/>
          <w:i/>
          <w:iCs/>
          <w:noProof/>
          <w:color w:val="000000"/>
          <w:kern w:val="0"/>
          <w:lang w:eastAsia="en-A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BA5AC" wp14:editId="3FDE27F1">
                <wp:simplePos x="0" y="0"/>
                <wp:positionH relativeFrom="column">
                  <wp:posOffset>4470400</wp:posOffset>
                </wp:positionH>
                <wp:positionV relativeFrom="paragraph">
                  <wp:posOffset>4445</wp:posOffset>
                </wp:positionV>
                <wp:extent cx="1479550" cy="1275080"/>
                <wp:effectExtent l="0" t="0" r="635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94A4" w14:textId="324DA742" w:rsidR="00605EFA" w:rsidRDefault="00D83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A1ADB" wp14:editId="61E8E3AF">
                                  <wp:extent cx="1339850" cy="1277393"/>
                                  <wp:effectExtent l="0" t="0" r="0" b="0"/>
                                  <wp:docPr id="1240318820" name="Picture 2" descr="A kangaroo holding a guitar and a emu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0318820" name="Picture 2" descr="A kangaroo holding a guitar and a emu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657" cy="130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5BA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pt;margin-top:.35pt;width:116.5pt;height:10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" stroked="f">
                <v:textbox>
                  <w:txbxContent>
                    <w:p w14:paraId="535994A4" w14:textId="324DA742" w:rsidR="00605EFA" w:rsidRDefault="00D838C8">
                      <w:r>
                        <w:rPr>
                          <w:noProof/>
                        </w:rPr>
                        <w:drawing>
                          <wp:inline distT="0" distB="0" distL="0" distR="0" wp14:anchorId="7AFA1ADB" wp14:editId="61E8E3AF">
                            <wp:extent cx="1339850" cy="1277393"/>
                            <wp:effectExtent l="0" t="0" r="0" b="0"/>
                            <wp:docPr id="1240318820" name="Picture 2" descr="A kangaroo holding a guitar and a emu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0318820" name="Picture 2" descr="A kangaroo holding a guitar and a emu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657" cy="130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891" w:rsidRPr="00272D8A">
        <w:rPr>
          <w:rFonts w:eastAsia="Times New Roman" w:cs="Calibri"/>
          <w:b/>
          <w:bCs/>
          <w:color w:val="000000"/>
          <w:kern w:val="0"/>
          <w:lang w:eastAsia="en-AU"/>
          <w14:ligatures w14:val="none"/>
        </w:rPr>
        <w:t>Key Dates</w:t>
      </w:r>
    </w:p>
    <w:p w14:paraId="698D7869" w14:textId="275FCB56" w:rsidR="00470891" w:rsidRPr="00272D8A" w:rsidRDefault="00470891" w:rsidP="00AE7D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Registration</w:t>
      </w:r>
      <w:r w:rsidR="00272D8A">
        <w:rPr>
          <w:rFonts w:eastAsia="Times New Roman" w:cs="Calibri"/>
          <w:color w:val="000000"/>
          <w:kern w:val="0"/>
          <w:lang w:eastAsia="en-AU"/>
          <w14:ligatures w14:val="none"/>
        </w:rPr>
        <w:t>:</w:t>
      </w:r>
      <w:r w:rsidR="003D01D4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520E13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1 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August to </w:t>
      </w:r>
      <w:r w:rsidR="00CD0ED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20 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September 202</w:t>
      </w:r>
      <w:r w:rsidR="00520E13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4</w:t>
      </w:r>
    </w:p>
    <w:p w14:paraId="73515192" w14:textId="661055F6" w:rsidR="00470891" w:rsidRPr="00272D8A" w:rsidRDefault="00470891" w:rsidP="00470891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Heats: Tuesday </w:t>
      </w:r>
      <w:r w:rsidR="00CD0ED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1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, </w:t>
      </w:r>
      <w:r w:rsidR="00CD0ED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8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, 1</w:t>
      </w:r>
      <w:r w:rsidR="00CD0ED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5 &amp; 22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October 202</w:t>
      </w:r>
      <w:r w:rsidR="00CD0ED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4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from 7 to 10:30pm</w:t>
      </w:r>
    </w:p>
    <w:p w14:paraId="11B350CB" w14:textId="2861F3FB" w:rsidR="00470891" w:rsidRPr="00272D8A" w:rsidRDefault="00470891" w:rsidP="00470891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Semi</w:t>
      </w:r>
      <w:r w:rsidR="00C41019">
        <w:rPr>
          <w:rFonts w:eastAsia="Times New Roman" w:cs="Calibri"/>
          <w:color w:val="000000"/>
          <w:kern w:val="0"/>
          <w:lang w:eastAsia="en-AU"/>
          <w14:ligatures w14:val="none"/>
        </w:rPr>
        <w:t>-f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inals: </w:t>
      </w:r>
      <w:r w:rsidR="00CD0ED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19 and 26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November 202</w:t>
      </w:r>
      <w:r w:rsidR="00CD0ED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4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from 7 to 10:30pm</w:t>
      </w:r>
    </w:p>
    <w:p w14:paraId="715B90FA" w14:textId="3D7CFAA8" w:rsidR="00C41019" w:rsidRPr="00B52B8D" w:rsidRDefault="00470891" w:rsidP="00A85F01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B52B8D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Final: Sunday </w:t>
      </w:r>
      <w:r w:rsidR="00B52B8D" w:rsidRPr="00B52B8D">
        <w:rPr>
          <w:rFonts w:eastAsia="Times New Roman" w:cs="Calibri"/>
          <w:color w:val="000000"/>
          <w:kern w:val="0"/>
          <w:lang w:eastAsia="en-AU"/>
          <w14:ligatures w14:val="none"/>
        </w:rPr>
        <w:t>8</w:t>
      </w:r>
      <w:r w:rsidRPr="00B52B8D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December 202</w:t>
      </w:r>
      <w:r w:rsidR="00CD0ED2" w:rsidRPr="00B52B8D">
        <w:rPr>
          <w:rFonts w:eastAsia="Times New Roman" w:cs="Calibri"/>
          <w:color w:val="000000"/>
          <w:kern w:val="0"/>
          <w:lang w:eastAsia="en-AU"/>
          <w14:ligatures w14:val="none"/>
        </w:rPr>
        <w:t>4</w:t>
      </w:r>
      <w:r w:rsidRPr="00B52B8D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from 6 to </w:t>
      </w:r>
      <w:r w:rsidR="00CD0ED2" w:rsidRPr="00B52B8D">
        <w:rPr>
          <w:rFonts w:eastAsia="Times New Roman" w:cs="Calibri"/>
          <w:color w:val="000000"/>
          <w:kern w:val="0"/>
          <w:lang w:eastAsia="en-AU"/>
          <w14:ligatures w14:val="none"/>
        </w:rPr>
        <w:t>9</w:t>
      </w:r>
      <w:r w:rsidRPr="00B52B8D">
        <w:rPr>
          <w:rFonts w:eastAsia="Times New Roman" w:cs="Calibri"/>
          <w:color w:val="000000"/>
          <w:kern w:val="0"/>
          <w:lang w:eastAsia="en-AU"/>
          <w14:ligatures w14:val="none"/>
        </w:rPr>
        <w:t>pm</w:t>
      </w:r>
    </w:p>
    <w:p w14:paraId="57FFB1B5" w14:textId="77777777" w:rsidR="00470891" w:rsidRPr="00272D8A" w:rsidRDefault="00470891" w:rsidP="00D24542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272D8A">
        <w:rPr>
          <w:rFonts w:eastAsia="Times New Roman" w:cs="Calibri"/>
          <w:b/>
          <w:bCs/>
          <w:color w:val="000000"/>
          <w:kern w:val="0"/>
          <w:lang w:eastAsia="en-AU"/>
          <w14:ligatures w14:val="none"/>
        </w:rPr>
        <w:t>Entry Criteria</w:t>
      </w:r>
    </w:p>
    <w:p w14:paraId="07514399" w14:textId="1995535E" w:rsidR="00470891" w:rsidRPr="00272D8A" w:rsidRDefault="005B3A85" w:rsidP="00D24542">
      <w:pPr>
        <w:pStyle w:val="ListParagraph"/>
        <w:numPr>
          <w:ilvl w:val="0"/>
          <w:numId w:val="1"/>
        </w:numPr>
        <w:spacing w:after="0"/>
      </w:pPr>
      <w:r>
        <w:t>D</w:t>
      </w:r>
      <w:r w:rsidR="00470891" w:rsidRPr="00272D8A">
        <w:t>uos and bands</w:t>
      </w:r>
      <w:r w:rsidR="003D01D4">
        <w:t xml:space="preserve"> </w:t>
      </w:r>
      <w:r w:rsidR="006A4989">
        <w:t>can register</w:t>
      </w:r>
      <w:r>
        <w:t xml:space="preserve"> – no solo artists.</w:t>
      </w:r>
    </w:p>
    <w:p w14:paraId="539B0C10" w14:textId="3BAACBC3" w:rsidR="00470891" w:rsidRPr="00272D8A" w:rsidRDefault="00330DA9" w:rsidP="008650A4">
      <w:pPr>
        <w:pStyle w:val="ListParagraph"/>
        <w:numPr>
          <w:ilvl w:val="0"/>
          <w:numId w:val="1"/>
        </w:numPr>
      </w:pPr>
      <w:r>
        <w:t xml:space="preserve">Fifty percent or more of </w:t>
      </w:r>
      <w:r w:rsidR="00E21C97">
        <w:t xml:space="preserve">an </w:t>
      </w:r>
      <w:r w:rsidR="00CD0ED2" w:rsidRPr="00272D8A">
        <w:t xml:space="preserve">ensemble must be </w:t>
      </w:r>
      <w:r w:rsidR="00470891" w:rsidRPr="00272D8A">
        <w:t xml:space="preserve">ACT or Federal public </w:t>
      </w:r>
      <w:r w:rsidR="00CD0ED2" w:rsidRPr="00272D8A">
        <w:t>sector</w:t>
      </w:r>
      <w:r w:rsidR="00470891" w:rsidRPr="00272D8A">
        <w:t xml:space="preserve"> </w:t>
      </w:r>
      <w:r w:rsidR="003536F9">
        <w:t>workers. This includes</w:t>
      </w:r>
      <w:r w:rsidR="00CD0ED2" w:rsidRPr="00272D8A">
        <w:t xml:space="preserve"> </w:t>
      </w:r>
      <w:r w:rsidR="00470891" w:rsidRPr="00272D8A">
        <w:t>permanent</w:t>
      </w:r>
      <w:r w:rsidR="00CD0ED2" w:rsidRPr="00272D8A">
        <w:t xml:space="preserve">, </w:t>
      </w:r>
      <w:r w:rsidR="00470891" w:rsidRPr="00272D8A">
        <w:t>contract</w:t>
      </w:r>
      <w:r w:rsidR="003D01D4">
        <w:t xml:space="preserve"> or </w:t>
      </w:r>
      <w:r w:rsidR="00470891" w:rsidRPr="00272D8A">
        <w:t>casual</w:t>
      </w:r>
      <w:r w:rsidR="00CD0ED2" w:rsidRPr="00272D8A">
        <w:t xml:space="preserve"> staff in portfolio agencies, departments, institutions and service</w:t>
      </w:r>
      <w:r w:rsidR="000F3B82">
        <w:t>s</w:t>
      </w:r>
      <w:r w:rsidR="00CD0ED2" w:rsidRPr="00272D8A">
        <w:t xml:space="preserve">. Recently </w:t>
      </w:r>
      <w:r w:rsidR="00470891" w:rsidRPr="00272D8A">
        <w:t xml:space="preserve">exited </w:t>
      </w:r>
      <w:r>
        <w:t xml:space="preserve">public sector </w:t>
      </w:r>
      <w:r w:rsidR="00CD0ED2" w:rsidRPr="00272D8A">
        <w:t>employees</w:t>
      </w:r>
      <w:r w:rsidR="005F6F2D">
        <w:t xml:space="preserve"> </w:t>
      </w:r>
      <w:r w:rsidR="00470891" w:rsidRPr="00272D8A">
        <w:t xml:space="preserve">(less than </w:t>
      </w:r>
      <w:r w:rsidR="00CD0ED2" w:rsidRPr="00272D8A">
        <w:t>2</w:t>
      </w:r>
      <w:r w:rsidR="00470891" w:rsidRPr="00272D8A">
        <w:t xml:space="preserve"> year</w:t>
      </w:r>
      <w:r w:rsidR="00CD0ED2" w:rsidRPr="00272D8A">
        <w:t>s</w:t>
      </w:r>
      <w:r w:rsidR="00470891" w:rsidRPr="00272D8A">
        <w:t xml:space="preserve"> exited)</w:t>
      </w:r>
      <w:r w:rsidR="005F6F2D">
        <w:t xml:space="preserve"> may be counted</w:t>
      </w:r>
      <w:r w:rsidR="00470891" w:rsidRPr="00272D8A">
        <w:t xml:space="preserve">. </w:t>
      </w:r>
    </w:p>
    <w:p w14:paraId="7E2AA696" w14:textId="4A5854AA" w:rsidR="00470891" w:rsidRPr="00272D8A" w:rsidRDefault="003D01D4" w:rsidP="00470891">
      <w:pPr>
        <w:pStyle w:val="ListParagraph"/>
        <w:numPr>
          <w:ilvl w:val="0"/>
          <w:numId w:val="1"/>
        </w:numPr>
      </w:pPr>
      <w:r>
        <w:t>Bands</w:t>
      </w:r>
      <w:r w:rsidR="00470891" w:rsidRPr="00272D8A">
        <w:t xml:space="preserve"> </w:t>
      </w:r>
      <w:r w:rsidR="00446042" w:rsidRPr="00272D8A">
        <w:t xml:space="preserve">can </w:t>
      </w:r>
      <w:r w:rsidR="00CD0ED2" w:rsidRPr="00272D8A">
        <w:t xml:space="preserve">represent </w:t>
      </w:r>
      <w:r>
        <w:t>a specific government</w:t>
      </w:r>
      <w:r w:rsidR="00CD0ED2" w:rsidRPr="00272D8A">
        <w:t xml:space="preserve"> entity </w:t>
      </w:r>
      <w:r>
        <w:t>or comprise of</w:t>
      </w:r>
      <w:r w:rsidR="00CD0ED2" w:rsidRPr="00272D8A">
        <w:t xml:space="preserve"> employees from</w:t>
      </w:r>
      <w:r w:rsidR="00470891" w:rsidRPr="00272D8A">
        <w:t xml:space="preserve"> different jurisdictions and entities</w:t>
      </w:r>
      <w:r>
        <w:t>.</w:t>
      </w:r>
    </w:p>
    <w:p w14:paraId="4545D475" w14:textId="7F69FF7A" w:rsidR="00470891" w:rsidRDefault="005E3B0F" w:rsidP="00470891">
      <w:pPr>
        <w:pStyle w:val="ListParagraph"/>
        <w:numPr>
          <w:ilvl w:val="0"/>
          <w:numId w:val="1"/>
        </w:numPr>
      </w:pPr>
      <w:r>
        <w:t>All m</w:t>
      </w:r>
      <w:r w:rsidR="00CD0ED2" w:rsidRPr="00272D8A">
        <w:t>usicians must be a</w:t>
      </w:r>
      <w:r w:rsidR="00470891" w:rsidRPr="00272D8A">
        <w:t>mateur</w:t>
      </w:r>
      <w:r w:rsidR="00446042" w:rsidRPr="00272D8A">
        <w:t xml:space="preserve">. </w:t>
      </w:r>
      <w:r w:rsidR="0084322C">
        <w:t>W</w:t>
      </w:r>
      <w:r w:rsidR="00446042" w:rsidRPr="00272D8A">
        <w:t xml:space="preserve">e define as amateur as not being </w:t>
      </w:r>
      <w:r w:rsidR="00470891" w:rsidRPr="00272D8A">
        <w:t xml:space="preserve">signed with a record label </w:t>
      </w:r>
      <w:r w:rsidR="003536F9">
        <w:t>and</w:t>
      </w:r>
      <w:r>
        <w:t>/or</w:t>
      </w:r>
      <w:r w:rsidR="003536F9">
        <w:t xml:space="preserve"> </w:t>
      </w:r>
      <w:r w:rsidR="00E325DC">
        <w:t xml:space="preserve">not </w:t>
      </w:r>
      <w:r w:rsidR="003536F9">
        <w:t xml:space="preserve">making </w:t>
      </w:r>
      <w:r w:rsidR="00470891" w:rsidRPr="00272D8A">
        <w:t xml:space="preserve">a living </w:t>
      </w:r>
      <w:r w:rsidR="00AF50EF">
        <w:t>as a musician</w:t>
      </w:r>
      <w:r w:rsidR="00470891" w:rsidRPr="00272D8A">
        <w:t>.</w:t>
      </w:r>
      <w:r w:rsidR="00CD0ED2" w:rsidRPr="00272D8A">
        <w:t xml:space="preserve"> </w:t>
      </w:r>
    </w:p>
    <w:p w14:paraId="014BD375" w14:textId="46EEA0C2" w:rsidR="001E2114" w:rsidRPr="00272D8A" w:rsidRDefault="00AA4A4D" w:rsidP="00470891">
      <w:pPr>
        <w:pStyle w:val="ListParagraph"/>
        <w:numPr>
          <w:ilvl w:val="0"/>
          <w:numId w:val="1"/>
        </w:numPr>
      </w:pPr>
      <w:r>
        <w:t xml:space="preserve">Dept of Rock will promote </w:t>
      </w:r>
      <w:r w:rsidR="0084322C">
        <w:t>the competition</w:t>
      </w:r>
      <w:r>
        <w:t xml:space="preserve"> through </w:t>
      </w:r>
      <w:r w:rsidR="00F330B1">
        <w:t xml:space="preserve">various channels including social media and </w:t>
      </w:r>
      <w:r w:rsidR="008650A4">
        <w:t xml:space="preserve">press. </w:t>
      </w:r>
      <w:r>
        <w:t>Entry</w:t>
      </w:r>
      <w:r w:rsidR="00CD2415">
        <w:t xml:space="preserve"> to the competition assumes</w:t>
      </w:r>
      <w:r>
        <w:t xml:space="preserve"> musicians</w:t>
      </w:r>
      <w:r w:rsidR="00B220E1">
        <w:t xml:space="preserve"> consent to </w:t>
      </w:r>
      <w:r w:rsidR="007472BF">
        <w:t>having</w:t>
      </w:r>
      <w:r w:rsidR="00B220E1">
        <w:t xml:space="preserve"> </w:t>
      </w:r>
      <w:r w:rsidR="00850D3C">
        <w:t xml:space="preserve">names and </w:t>
      </w:r>
      <w:r w:rsidR="00B220E1">
        <w:t>images</w:t>
      </w:r>
      <w:r w:rsidR="007472BF">
        <w:t xml:space="preserve"> published</w:t>
      </w:r>
      <w:r w:rsidR="004E6368">
        <w:t>.</w:t>
      </w:r>
      <w:r w:rsidR="00E80343">
        <w:t xml:space="preserve"> Bands are expected to promote th</w:t>
      </w:r>
      <w:r w:rsidR="00391C59">
        <w:t xml:space="preserve">e event </w:t>
      </w:r>
      <w:r w:rsidR="00E80343">
        <w:t>so we get good crowds.</w:t>
      </w:r>
    </w:p>
    <w:p w14:paraId="16C77B78" w14:textId="5E78F266" w:rsidR="00470891" w:rsidRPr="00272D8A" w:rsidRDefault="00470891" w:rsidP="00470891">
      <w:pPr>
        <w:pStyle w:val="ListParagraph"/>
        <w:numPr>
          <w:ilvl w:val="0"/>
          <w:numId w:val="1"/>
        </w:numPr>
      </w:pPr>
      <w:r w:rsidRPr="00272D8A">
        <w:t>Bands play 3 songs</w:t>
      </w:r>
      <w:r w:rsidR="00D24542">
        <w:t xml:space="preserve"> or have </w:t>
      </w:r>
      <w:r w:rsidRPr="00272D8A">
        <w:t>15 minutes of stage time</w:t>
      </w:r>
      <w:r w:rsidR="003536F9">
        <w:t xml:space="preserve"> in heats and semi</w:t>
      </w:r>
      <w:r w:rsidR="009E299C">
        <w:t>-</w:t>
      </w:r>
      <w:r w:rsidR="003536F9">
        <w:t xml:space="preserve">finals. </w:t>
      </w:r>
      <w:r w:rsidR="00330DA9">
        <w:t xml:space="preserve">Bands that make it to the finals </w:t>
      </w:r>
      <w:r w:rsidR="00B768BD">
        <w:t>get</w:t>
      </w:r>
      <w:r w:rsidR="00330DA9">
        <w:t xml:space="preserve"> up to 20 minutes</w:t>
      </w:r>
      <w:r w:rsidR="003536F9">
        <w:t xml:space="preserve"> </w:t>
      </w:r>
      <w:r w:rsidR="00330DA9">
        <w:t>stage time.</w:t>
      </w:r>
      <w:r w:rsidR="003536F9">
        <w:t xml:space="preserve"> </w:t>
      </w:r>
    </w:p>
    <w:p w14:paraId="04BE6DF6" w14:textId="01A57979" w:rsidR="00330DA9" w:rsidRDefault="00BB4DD8" w:rsidP="00330DA9">
      <w:pPr>
        <w:pStyle w:val="ListParagraph"/>
        <w:numPr>
          <w:ilvl w:val="0"/>
          <w:numId w:val="1"/>
        </w:numPr>
      </w:pPr>
      <w:r w:rsidRPr="00272D8A">
        <w:t>All</w:t>
      </w:r>
      <w:r w:rsidR="00470891" w:rsidRPr="00272D8A">
        <w:t xml:space="preserve"> musical genre</w:t>
      </w:r>
      <w:r w:rsidRPr="00272D8A">
        <w:t>s</w:t>
      </w:r>
      <w:r w:rsidR="00470891" w:rsidRPr="00272D8A">
        <w:t xml:space="preserve"> </w:t>
      </w:r>
      <w:r w:rsidRPr="00272D8A">
        <w:t>are welcome</w:t>
      </w:r>
      <w:r w:rsidR="009E299C">
        <w:t>,</w:t>
      </w:r>
      <w:r w:rsidR="003D01D4">
        <w:t xml:space="preserve"> and b</w:t>
      </w:r>
      <w:r w:rsidR="00470891" w:rsidRPr="00272D8A">
        <w:t>ands can play covers</w:t>
      </w:r>
      <w:r w:rsidR="00330DA9">
        <w:t xml:space="preserve">, </w:t>
      </w:r>
      <w:r w:rsidR="00470891" w:rsidRPr="00272D8A">
        <w:t>originals or a mix of both.</w:t>
      </w:r>
      <w:r w:rsidR="00330DA9">
        <w:t xml:space="preserve"> </w:t>
      </w:r>
    </w:p>
    <w:p w14:paraId="481DBDE3" w14:textId="0663FBF9" w:rsidR="00855259" w:rsidRDefault="00855259" w:rsidP="00855259">
      <w:pPr>
        <w:pStyle w:val="ListParagraph"/>
        <w:numPr>
          <w:ilvl w:val="0"/>
          <w:numId w:val="1"/>
        </w:numPr>
      </w:pPr>
      <w:r w:rsidRPr="00272D8A">
        <w:t>Bands need to be available to play on the dates/times allocated to them in heats, semi-finals and finals.</w:t>
      </w:r>
    </w:p>
    <w:p w14:paraId="4C0B7F90" w14:textId="00B615A0" w:rsidR="00330DA9" w:rsidRPr="00272D8A" w:rsidRDefault="00330DA9" w:rsidP="00330DA9">
      <w:pPr>
        <w:pStyle w:val="ListParagraph"/>
        <w:numPr>
          <w:ilvl w:val="0"/>
          <w:numId w:val="1"/>
        </w:numPr>
      </w:pPr>
      <w:r>
        <w:t>Bands that</w:t>
      </w:r>
      <w:r w:rsidR="009F7260">
        <w:t xml:space="preserve"> entered the competition in 2023 can</w:t>
      </w:r>
      <w:r>
        <w:t xml:space="preserve"> enter </w:t>
      </w:r>
      <w:r w:rsidR="003536F9">
        <w:t>in 2024</w:t>
      </w:r>
      <w:r w:rsidR="0011524C">
        <w:t xml:space="preserve"> </w:t>
      </w:r>
      <w:r>
        <w:t>however they must play different songs</w:t>
      </w:r>
      <w:r w:rsidR="00AB2131">
        <w:t xml:space="preserve"> (except if they make to the finals where a longer set is expected).</w:t>
      </w:r>
    </w:p>
    <w:p w14:paraId="3AE819F4" w14:textId="36B83303" w:rsidR="00470891" w:rsidRPr="00272D8A" w:rsidRDefault="00BB4DD8" w:rsidP="00470891">
      <w:pPr>
        <w:pStyle w:val="ListParagraph"/>
        <w:numPr>
          <w:ilvl w:val="0"/>
          <w:numId w:val="1"/>
        </w:numPr>
      </w:pPr>
      <w:r w:rsidRPr="00272D8A">
        <w:t>Backline</w:t>
      </w:r>
      <w:r w:rsidR="00470891" w:rsidRPr="00272D8A">
        <w:t xml:space="preserve"> equipment will be provided by Smiths including drum kit, mi</w:t>
      </w:r>
      <w:r w:rsidR="009F7260">
        <w:t>c</w:t>
      </w:r>
      <w:r w:rsidR="00470891" w:rsidRPr="00272D8A">
        <w:t>s/stands</w:t>
      </w:r>
      <w:r w:rsidR="0011524C">
        <w:t>,</w:t>
      </w:r>
      <w:r w:rsidR="00470891" w:rsidRPr="00272D8A">
        <w:t xml:space="preserve"> amps, </w:t>
      </w:r>
      <w:r w:rsidR="00410318">
        <w:t xml:space="preserve">and </w:t>
      </w:r>
      <w:r w:rsidR="00470891" w:rsidRPr="00272D8A">
        <w:t>PA. Bands should use the backline equipment</w:t>
      </w:r>
      <w:r w:rsidRPr="00272D8A">
        <w:t xml:space="preserve"> wherever possible</w:t>
      </w:r>
      <w:r w:rsidR="003536F9">
        <w:t xml:space="preserve"> to streamline changeovers.</w:t>
      </w:r>
    </w:p>
    <w:p w14:paraId="75387ECD" w14:textId="08D2F1FA" w:rsidR="00470891" w:rsidRPr="00272D8A" w:rsidRDefault="00470891" w:rsidP="00470891">
      <w:pPr>
        <w:pStyle w:val="ListParagraph"/>
        <w:numPr>
          <w:ilvl w:val="0"/>
          <w:numId w:val="1"/>
        </w:numPr>
      </w:pPr>
      <w:r w:rsidRPr="00272D8A">
        <w:t>Racist, sexist, homophobic, transphobic and</w:t>
      </w:r>
      <w:r w:rsidR="00BB4DD8" w:rsidRPr="00272D8A">
        <w:t xml:space="preserve"> </w:t>
      </w:r>
      <w:r w:rsidRPr="00272D8A">
        <w:t xml:space="preserve">explicit </w:t>
      </w:r>
      <w:r w:rsidR="00410318">
        <w:t>content</w:t>
      </w:r>
      <w:r w:rsidRPr="00272D8A">
        <w:t xml:space="preserve"> will result in immediate disqualification.</w:t>
      </w:r>
    </w:p>
    <w:p w14:paraId="379BFABD" w14:textId="77777777" w:rsidR="00AA1B0D" w:rsidRPr="00AA1B0D" w:rsidRDefault="00BB4DD8" w:rsidP="00B45D97">
      <w:pPr>
        <w:pStyle w:val="ListParagraph"/>
        <w:numPr>
          <w:ilvl w:val="0"/>
          <w:numId w:val="1"/>
        </w:num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Entry f</w:t>
      </w:r>
      <w:r w:rsidR="00470891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orm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s</w:t>
      </w:r>
      <w:r w:rsidR="00470891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4A5521">
        <w:rPr>
          <w:rFonts w:eastAsia="Times New Roman" w:cs="Calibri"/>
          <w:color w:val="000000"/>
          <w:kern w:val="0"/>
          <w:lang w:eastAsia="en-AU"/>
          <w14:ligatures w14:val="none"/>
        </w:rPr>
        <w:t>are</w:t>
      </w:r>
      <w:r w:rsidR="001652C4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available</w:t>
      </w:r>
      <w:r w:rsidR="0041031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on deptofrock.com.au </w:t>
      </w:r>
      <w:r w:rsidR="00675F8F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and by emailing </w:t>
      </w:r>
      <w:r w:rsidR="004A5521">
        <w:rPr>
          <w:rFonts w:eastAsia="Times New Roman" w:cs="Calibri"/>
          <w:color w:val="000000"/>
          <w:kern w:val="0"/>
          <w:lang w:eastAsia="en-AU"/>
          <w14:ligatures w14:val="none"/>
        </w:rPr>
        <w:t>deptofrock111@gmail.com</w:t>
      </w:r>
      <w:r w:rsidR="00330DA9">
        <w:rPr>
          <w:rFonts w:eastAsia="Times New Roman" w:cs="Calibri"/>
          <w:color w:val="000000"/>
          <w:kern w:val="0"/>
          <w:lang w:eastAsia="en-AU"/>
          <w14:ligatures w14:val="none"/>
        </w:rPr>
        <w:t>. Reg</w:t>
      </w:r>
      <w:r w:rsidR="004A5521">
        <w:rPr>
          <w:rFonts w:eastAsia="Times New Roman" w:cs="Calibri"/>
          <w:color w:val="000000"/>
          <w:kern w:val="0"/>
          <w:lang w:eastAsia="en-AU"/>
          <w14:ligatures w14:val="none"/>
        </w:rPr>
        <w:t>o</w:t>
      </w:r>
      <w:r w:rsidR="00330DA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1652C4">
        <w:rPr>
          <w:rFonts w:eastAsia="Times New Roman" w:cs="Calibri"/>
          <w:color w:val="000000"/>
          <w:kern w:val="0"/>
          <w:lang w:eastAsia="en-AU"/>
          <w14:ligatures w14:val="none"/>
        </w:rPr>
        <w:t>open</w:t>
      </w:r>
      <w:r w:rsidR="006A0AD7">
        <w:rPr>
          <w:rFonts w:eastAsia="Times New Roman" w:cs="Calibri"/>
          <w:color w:val="000000"/>
          <w:kern w:val="0"/>
          <w:lang w:eastAsia="en-AU"/>
          <w14:ligatures w14:val="none"/>
        </w:rPr>
        <w:t>s</w:t>
      </w:r>
      <w:r w:rsidR="00330DA9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1 August and closes 20 September 2024</w:t>
      </w:r>
      <w:r w:rsidR="004A552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or until heats are full</w:t>
      </w:r>
      <w:r w:rsidR="00AA1B0D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– there are limited spots</w:t>
      </w:r>
      <w:r w:rsidR="004A552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. </w:t>
      </w:r>
    </w:p>
    <w:p w14:paraId="3899BA82" w14:textId="4DAB04C0" w:rsidR="00B45D97" w:rsidRDefault="004A5521" w:rsidP="00B45D97">
      <w:pPr>
        <w:pStyle w:val="ListParagraph"/>
        <w:numPr>
          <w:ilvl w:val="0"/>
          <w:numId w:val="1"/>
        </w:numPr>
      </w:pPr>
      <w:r>
        <w:rPr>
          <w:rFonts w:eastAsia="Times New Roman" w:cs="Calibri"/>
          <w:color w:val="000000"/>
          <w:kern w:val="0"/>
          <w:lang w:eastAsia="en-AU"/>
          <w14:ligatures w14:val="none"/>
        </w:rPr>
        <w:t>F</w:t>
      </w:r>
      <w:r w:rsidR="001652C4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orms </w:t>
      </w:r>
      <w:r w:rsidR="00330DA9">
        <w:rPr>
          <w:rFonts w:eastAsia="Times New Roman" w:cs="Calibri"/>
          <w:color w:val="000000"/>
          <w:kern w:val="0"/>
          <w:lang w:eastAsia="en-AU"/>
          <w14:ligatures w14:val="none"/>
        </w:rPr>
        <w:t>should</w:t>
      </w:r>
      <w:r w:rsidR="00410318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be</w:t>
      </w:r>
      <w:r w:rsidR="00470891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submitted to </w:t>
      </w:r>
      <w:hyperlink r:id="rId7" w:history="1">
        <w:r w:rsidR="00470891" w:rsidRPr="00272D8A">
          <w:rPr>
            <w:rStyle w:val="Hyperlink"/>
            <w:rFonts w:cstheme="minorHAnsi"/>
          </w:rPr>
          <w:t>deptofrock111@gmail.com</w:t>
        </w:r>
      </w:hyperlink>
      <w:r w:rsidR="00410318">
        <w:rPr>
          <w:rFonts w:cstheme="minorHAnsi"/>
        </w:rPr>
        <w:t>. B</w:t>
      </w:r>
      <w:r w:rsidR="001652C4">
        <w:rPr>
          <w:rFonts w:cstheme="minorHAnsi"/>
        </w:rPr>
        <w:t>ands</w:t>
      </w:r>
      <w:r w:rsidR="00470891" w:rsidRPr="00272D8A">
        <w:rPr>
          <w:rFonts w:cstheme="minorHAnsi"/>
        </w:rPr>
        <w:t xml:space="preserve"> </w:t>
      </w:r>
      <w:r w:rsidR="003B744E">
        <w:rPr>
          <w:rFonts w:cstheme="minorHAnsi"/>
        </w:rPr>
        <w:t xml:space="preserve">that have been successful in </w:t>
      </w:r>
      <w:r w:rsidR="00AA1B0D">
        <w:rPr>
          <w:rFonts w:cstheme="minorHAnsi"/>
        </w:rPr>
        <w:t>securing a place</w:t>
      </w:r>
      <w:r w:rsidR="003B744E">
        <w:rPr>
          <w:rFonts w:cstheme="minorHAnsi"/>
        </w:rPr>
        <w:t xml:space="preserve"> </w:t>
      </w:r>
      <w:r w:rsidR="006A0AD7">
        <w:rPr>
          <w:rFonts w:cstheme="minorHAnsi"/>
        </w:rPr>
        <w:t>will</w:t>
      </w:r>
      <w:r w:rsidR="00410318">
        <w:rPr>
          <w:rFonts w:cstheme="minorHAnsi"/>
        </w:rPr>
        <w:t xml:space="preserve"> </w:t>
      </w:r>
      <w:r w:rsidR="00470891" w:rsidRPr="00272D8A">
        <w:rPr>
          <w:rFonts w:cstheme="minorHAnsi"/>
        </w:rPr>
        <w:t xml:space="preserve">receive a confirmation email with </w:t>
      </w:r>
      <w:r w:rsidR="00AA1B0D">
        <w:rPr>
          <w:rFonts w:cstheme="minorHAnsi"/>
        </w:rPr>
        <w:t>the</w:t>
      </w:r>
      <w:r w:rsidR="00410318">
        <w:rPr>
          <w:rFonts w:cstheme="minorHAnsi"/>
        </w:rPr>
        <w:t xml:space="preserve"> </w:t>
      </w:r>
      <w:r w:rsidR="00470891" w:rsidRPr="00272D8A">
        <w:rPr>
          <w:rFonts w:cstheme="minorHAnsi"/>
        </w:rPr>
        <w:t xml:space="preserve">date </w:t>
      </w:r>
      <w:r w:rsidR="00AA1B0D">
        <w:rPr>
          <w:rFonts w:cstheme="minorHAnsi"/>
        </w:rPr>
        <w:t>of their</w:t>
      </w:r>
      <w:r w:rsidR="00410318">
        <w:rPr>
          <w:rFonts w:cstheme="minorHAnsi"/>
        </w:rPr>
        <w:t xml:space="preserve"> </w:t>
      </w:r>
      <w:r w:rsidR="00470891" w:rsidRPr="00272D8A">
        <w:rPr>
          <w:rFonts w:cstheme="minorHAnsi"/>
        </w:rPr>
        <w:t>heat</w:t>
      </w:r>
      <w:r w:rsidR="009E0D03">
        <w:rPr>
          <w:rFonts w:cstheme="minorHAnsi"/>
        </w:rPr>
        <w:t>.</w:t>
      </w:r>
    </w:p>
    <w:p w14:paraId="7C94DF0B" w14:textId="075DFF43" w:rsidR="00470891" w:rsidRPr="00272D8A" w:rsidRDefault="00470891" w:rsidP="00D24542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272D8A">
        <w:rPr>
          <w:rFonts w:eastAsia="Times New Roman" w:cs="Calibri"/>
          <w:b/>
          <w:bCs/>
          <w:color w:val="000000"/>
          <w:kern w:val="0"/>
          <w:lang w:eastAsia="en-AU"/>
          <w14:ligatures w14:val="none"/>
        </w:rPr>
        <w:t>Judging </w:t>
      </w:r>
      <w:r w:rsidR="0091120B" w:rsidRPr="00272D8A">
        <w:rPr>
          <w:rFonts w:eastAsia="Times New Roman" w:cs="Calibri"/>
          <w:b/>
          <w:bCs/>
          <w:color w:val="000000"/>
          <w:kern w:val="0"/>
          <w:lang w:eastAsia="en-AU"/>
          <w14:ligatures w14:val="none"/>
        </w:rPr>
        <w:t>&amp; Prizes</w:t>
      </w:r>
    </w:p>
    <w:p w14:paraId="245B8E49" w14:textId="0112F7A8" w:rsidR="00446042" w:rsidRPr="001B1185" w:rsidRDefault="00470891" w:rsidP="00D245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Judg</w:t>
      </w:r>
      <w:r w:rsidR="00C3433E">
        <w:rPr>
          <w:rFonts w:eastAsia="Times New Roman" w:cs="Calibri"/>
          <w:color w:val="000000"/>
          <w:kern w:val="0"/>
          <w:lang w:eastAsia="en-AU"/>
          <w14:ligatures w14:val="none"/>
        </w:rPr>
        <w:t>ing panels</w:t>
      </w:r>
      <w:r w:rsidR="0044604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  <w:r w:rsidR="00C3433E">
        <w:rPr>
          <w:rFonts w:eastAsia="Times New Roman" w:cs="Calibri"/>
          <w:color w:val="000000"/>
          <w:kern w:val="0"/>
          <w:lang w:eastAsia="en-AU"/>
          <w14:ligatures w14:val="none"/>
        </w:rPr>
        <w:t>are made up of</w:t>
      </w:r>
      <w:r w:rsidR="00446042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volunteers 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>from across the Canberra community and p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>anel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make-up will vary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across </w:t>
      </w:r>
      <w:r w:rsidR="001B1185">
        <w:rPr>
          <w:rFonts w:eastAsia="Times New Roman" w:cs="Calibri"/>
          <w:color w:val="000000"/>
          <w:kern w:val="0"/>
          <w:lang w:eastAsia="en-AU"/>
          <w14:ligatures w14:val="none"/>
        </w:rPr>
        <w:t>heats, semi-finals and the final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>.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</w:p>
    <w:p w14:paraId="27083F00" w14:textId="27F3A7F6" w:rsidR="00A85F01" w:rsidRPr="00A85F01" w:rsidRDefault="00446042" w:rsidP="00A85F0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Judges assess band</w:t>
      </w:r>
      <w:r w:rsidR="00C3433E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s 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against 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the following 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criteria: </w:t>
      </w:r>
      <w:r w:rsidR="00470891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>professionalism, musicality, originality</w:t>
      </w:r>
      <w:r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and</w:t>
      </w:r>
      <w:r w:rsidR="00470891" w:rsidRPr="00272D8A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audience engagement. 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This gives consistency across events 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>but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because panels change there </w:t>
      </w:r>
      <w:r w:rsidR="003536F9">
        <w:rPr>
          <w:rFonts w:eastAsia="Times New Roman" w:cs="Calibri"/>
          <w:color w:val="000000"/>
          <w:kern w:val="0"/>
          <w:lang w:eastAsia="en-AU"/>
          <w14:ligatures w14:val="none"/>
        </w:rPr>
        <w:t>will be</w:t>
      </w:r>
      <w:r w:rsidR="0011524C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variability in judging decisions. The panel’s decision is final.</w:t>
      </w:r>
    </w:p>
    <w:p w14:paraId="4D890171" w14:textId="69CE8799" w:rsidR="00470891" w:rsidRPr="00A85F01" w:rsidRDefault="001B1185" w:rsidP="00A85F0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>W</w:t>
      </w:r>
      <w:r w:rsidR="00470891"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inners of heats, semi-finals and the final </w:t>
      </w:r>
      <w:r w:rsidR="00A85F01">
        <w:rPr>
          <w:rFonts w:eastAsia="Times New Roman" w:cs="Calibri"/>
          <w:color w:val="000000"/>
          <w:kern w:val="0"/>
          <w:lang w:eastAsia="en-AU"/>
          <w14:ligatures w14:val="none"/>
        </w:rPr>
        <w:t>are</w:t>
      </w:r>
      <w:r w:rsidR="00470891"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announced at the end of each </w:t>
      </w:r>
      <w:r w:rsidR="0091120B"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>event</w:t>
      </w:r>
      <w:r w:rsidR="00470891"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. Prizes </w:t>
      </w:r>
      <w:r w:rsidR="00C3433E"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>are</w:t>
      </w:r>
      <w:r w:rsidR="00470891"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awarded </w:t>
      </w:r>
      <w:r w:rsidR="00EA6F5C">
        <w:rPr>
          <w:rFonts w:eastAsia="Times New Roman" w:cs="Calibri"/>
          <w:color w:val="000000"/>
          <w:kern w:val="0"/>
          <w:lang w:eastAsia="en-AU"/>
          <w14:ligatures w14:val="none"/>
        </w:rPr>
        <w:t>at the final.</w:t>
      </w:r>
      <w:r w:rsidR="003D01D4" w:rsidRPr="00A85F01">
        <w:rPr>
          <w:rFonts w:eastAsia="Times New Roman" w:cs="Calibri"/>
          <w:color w:val="000000"/>
          <w:kern w:val="0"/>
          <w:lang w:eastAsia="en-AU"/>
          <w14:ligatures w14:val="none"/>
        </w:rPr>
        <w:t xml:space="preserve"> </w:t>
      </w:r>
    </w:p>
    <w:sectPr w:rsidR="00470891" w:rsidRPr="00A85F01" w:rsidSect="000558B0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E55"/>
    <w:multiLevelType w:val="hybridMultilevel"/>
    <w:tmpl w:val="F1CCB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6765"/>
    <w:multiLevelType w:val="hybridMultilevel"/>
    <w:tmpl w:val="C5E20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9685C"/>
    <w:multiLevelType w:val="hybridMultilevel"/>
    <w:tmpl w:val="A1FA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102"/>
    <w:multiLevelType w:val="multilevel"/>
    <w:tmpl w:val="063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E4842"/>
    <w:multiLevelType w:val="hybridMultilevel"/>
    <w:tmpl w:val="A0CAF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4088">
    <w:abstractNumId w:val="3"/>
  </w:num>
  <w:num w:numId="2" w16cid:durableId="501050993">
    <w:abstractNumId w:val="2"/>
  </w:num>
  <w:num w:numId="3" w16cid:durableId="1938099683">
    <w:abstractNumId w:val="0"/>
  </w:num>
  <w:num w:numId="4" w16cid:durableId="1866289591">
    <w:abstractNumId w:val="1"/>
  </w:num>
  <w:num w:numId="5" w16cid:durableId="2123262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1"/>
    <w:rsid w:val="000118AE"/>
    <w:rsid w:val="00044994"/>
    <w:rsid w:val="000558B0"/>
    <w:rsid w:val="000C07ED"/>
    <w:rsid w:val="000F3B82"/>
    <w:rsid w:val="0011524C"/>
    <w:rsid w:val="001652C4"/>
    <w:rsid w:val="001B1185"/>
    <w:rsid w:val="001E2114"/>
    <w:rsid w:val="00227CAE"/>
    <w:rsid w:val="00240341"/>
    <w:rsid w:val="00245416"/>
    <w:rsid w:val="00272D8A"/>
    <w:rsid w:val="00282268"/>
    <w:rsid w:val="0028343B"/>
    <w:rsid w:val="00284698"/>
    <w:rsid w:val="002C4216"/>
    <w:rsid w:val="00330DA9"/>
    <w:rsid w:val="00333BBD"/>
    <w:rsid w:val="00337C13"/>
    <w:rsid w:val="003536F9"/>
    <w:rsid w:val="00391C59"/>
    <w:rsid w:val="003970A8"/>
    <w:rsid w:val="003B744E"/>
    <w:rsid w:val="003D01D4"/>
    <w:rsid w:val="0040295F"/>
    <w:rsid w:val="00410318"/>
    <w:rsid w:val="00412419"/>
    <w:rsid w:val="00446042"/>
    <w:rsid w:val="00456293"/>
    <w:rsid w:val="00470891"/>
    <w:rsid w:val="00482AFF"/>
    <w:rsid w:val="004A5521"/>
    <w:rsid w:val="004E6368"/>
    <w:rsid w:val="00520E13"/>
    <w:rsid w:val="00534E07"/>
    <w:rsid w:val="00576446"/>
    <w:rsid w:val="005B3A85"/>
    <w:rsid w:val="005E3B0F"/>
    <w:rsid w:val="005F384D"/>
    <w:rsid w:val="005F6F2D"/>
    <w:rsid w:val="00605EFA"/>
    <w:rsid w:val="00625851"/>
    <w:rsid w:val="0066517B"/>
    <w:rsid w:val="00675F8F"/>
    <w:rsid w:val="006A0AD7"/>
    <w:rsid w:val="006A4989"/>
    <w:rsid w:val="006B27DD"/>
    <w:rsid w:val="007472BF"/>
    <w:rsid w:val="007D7722"/>
    <w:rsid w:val="0084322C"/>
    <w:rsid w:val="00850D3C"/>
    <w:rsid w:val="00855259"/>
    <w:rsid w:val="008650A4"/>
    <w:rsid w:val="0091120B"/>
    <w:rsid w:val="00911DA4"/>
    <w:rsid w:val="009879F8"/>
    <w:rsid w:val="009D6613"/>
    <w:rsid w:val="009E0D03"/>
    <w:rsid w:val="009E299C"/>
    <w:rsid w:val="009E30CC"/>
    <w:rsid w:val="009F7260"/>
    <w:rsid w:val="00A32AD8"/>
    <w:rsid w:val="00A411BA"/>
    <w:rsid w:val="00A528FB"/>
    <w:rsid w:val="00A85F01"/>
    <w:rsid w:val="00A96B06"/>
    <w:rsid w:val="00AA1B0D"/>
    <w:rsid w:val="00AA4A4D"/>
    <w:rsid w:val="00AB2131"/>
    <w:rsid w:val="00AD609B"/>
    <w:rsid w:val="00AD7EBB"/>
    <w:rsid w:val="00AE0071"/>
    <w:rsid w:val="00AE7D35"/>
    <w:rsid w:val="00AF50EF"/>
    <w:rsid w:val="00B220E1"/>
    <w:rsid w:val="00B247DC"/>
    <w:rsid w:val="00B45D97"/>
    <w:rsid w:val="00B52B8D"/>
    <w:rsid w:val="00B768BD"/>
    <w:rsid w:val="00B77E5A"/>
    <w:rsid w:val="00BB4DD8"/>
    <w:rsid w:val="00BD7788"/>
    <w:rsid w:val="00BF664A"/>
    <w:rsid w:val="00C3433E"/>
    <w:rsid w:val="00C41019"/>
    <w:rsid w:val="00CD0ED2"/>
    <w:rsid w:val="00CD2415"/>
    <w:rsid w:val="00D24542"/>
    <w:rsid w:val="00D67B07"/>
    <w:rsid w:val="00D838C8"/>
    <w:rsid w:val="00DE69C8"/>
    <w:rsid w:val="00E01BB6"/>
    <w:rsid w:val="00E159B4"/>
    <w:rsid w:val="00E21C97"/>
    <w:rsid w:val="00E325DC"/>
    <w:rsid w:val="00E80343"/>
    <w:rsid w:val="00EA6F5C"/>
    <w:rsid w:val="00EB33A9"/>
    <w:rsid w:val="00EB68F4"/>
    <w:rsid w:val="00EC5C8E"/>
    <w:rsid w:val="00ED7BA2"/>
    <w:rsid w:val="00EE7539"/>
    <w:rsid w:val="00F330B1"/>
    <w:rsid w:val="00FB22E6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83BB"/>
  <w15:chartTrackingRefBased/>
  <w15:docId w15:val="{EA7227D9-FDEB-43B8-9587-DD7F4A3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9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8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08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tofrock1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Thompson</dc:creator>
  <cp:keywords/>
  <dc:description/>
  <cp:lastModifiedBy>Microsoft Office User</cp:lastModifiedBy>
  <cp:revision>2</cp:revision>
  <dcterms:created xsi:type="dcterms:W3CDTF">2024-07-31T21:50:00Z</dcterms:created>
  <dcterms:modified xsi:type="dcterms:W3CDTF">2024-07-31T21:50:00Z</dcterms:modified>
</cp:coreProperties>
</file>